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4C0" w:rsidRDefault="00ED04C0" w:rsidP="00ED04C0">
      <w:pPr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UZASADNIENIE</w:t>
      </w:r>
    </w:p>
    <w:p w:rsidR="00ED04C0" w:rsidRDefault="00ED04C0" w:rsidP="00ED04C0">
      <w:pPr>
        <w:jc w:val="center"/>
        <w:rPr>
          <w:b/>
          <w:bCs/>
          <w:sz w:val="28"/>
          <w:u w:val="single"/>
        </w:rPr>
      </w:pPr>
    </w:p>
    <w:p w:rsidR="00ED04C0" w:rsidRDefault="00ED04C0" w:rsidP="00ED04C0">
      <w:pPr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do projektu uchwały w sprawie ustalenia wynagrodzenia dla Starosty</w:t>
      </w:r>
    </w:p>
    <w:p w:rsidR="00ED04C0" w:rsidRDefault="00ED04C0" w:rsidP="00ED04C0">
      <w:pPr>
        <w:jc w:val="center"/>
        <w:rPr>
          <w:b/>
          <w:bCs/>
          <w:sz w:val="28"/>
          <w:u w:val="single"/>
        </w:rPr>
      </w:pPr>
    </w:p>
    <w:p w:rsidR="00ED04C0" w:rsidRDefault="00ED04C0" w:rsidP="00ED04C0">
      <w:pPr>
        <w:spacing w:line="360" w:lineRule="auto"/>
        <w:jc w:val="both"/>
        <w:rPr>
          <w:sz w:val="28"/>
        </w:rPr>
      </w:pPr>
    </w:p>
    <w:p w:rsidR="00ED04C0" w:rsidRDefault="00ED04C0" w:rsidP="00ED04C0">
      <w:pPr>
        <w:jc w:val="both"/>
        <w:rPr>
          <w:sz w:val="28"/>
          <w:szCs w:val="28"/>
        </w:rPr>
      </w:pPr>
      <w:r>
        <w:rPr>
          <w:sz w:val="28"/>
        </w:rPr>
        <w:tab/>
        <w:t xml:space="preserve">Zgodnie z art.12 pkt.2 ustawy o samorządzie powiatowym do wyłącznej kompetencji rady powiatu należy ustalanie wynagrodzenia Starosty, jako przewodniczącego zarządu powiatu. Wysokość wynagrodzeń pracowników samorządowych zatrudnionych w starostwach powiatowych określa </w:t>
      </w:r>
      <w:r>
        <w:rPr>
          <w:sz w:val="28"/>
          <w:szCs w:val="28"/>
        </w:rPr>
        <w:t>Rozporządzenie Rady Ministrów z dnia 18 marca 2009 r. w sprawie wynagradzania pracowników samorządowych. Proponowane zwiększenie wynagrodzenia Starosty o 9% wynika z następujących przesłanek:</w:t>
      </w:r>
    </w:p>
    <w:p w:rsidR="00ED04C0" w:rsidRDefault="00ED04C0" w:rsidP="00ED04C0">
      <w:pPr>
        <w:numPr>
          <w:ilvl w:val="0"/>
          <w:numId w:val="1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obecne wynagrodzenie Starosty Chełmińskiego w porównaniu z innymi starostami z terenu naszego województwa należy do najniższych,</w:t>
      </w:r>
    </w:p>
    <w:p w:rsidR="00ED04C0" w:rsidRDefault="00ED04C0" w:rsidP="00ED04C0">
      <w:pPr>
        <w:numPr>
          <w:ilvl w:val="0"/>
          <w:numId w:val="1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wynagrodzenie to nie było waloryzowane od dwóch lat; w tym czasie płace w Starostwie wzrosły o kilkanaście procent, </w:t>
      </w:r>
    </w:p>
    <w:p w:rsidR="00ED04C0" w:rsidRDefault="00ED04C0" w:rsidP="00ED04C0">
      <w:pPr>
        <w:numPr>
          <w:ilvl w:val="0"/>
          <w:numId w:val="1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 kilku lat powiat na dużą skalę realizuje program inwestycyjny, w tym największą w historii powiatu inwestycję – „Budowa Południowej Obwodnicy Miasta Chełmna”; prowadzenie tych inwestycji wiąże się ze znaczną, osobistą odpowiedzialnością Starosty oraz wymaga jego dużego zaangażowania, </w:t>
      </w:r>
    </w:p>
    <w:p w:rsidR="00ED04C0" w:rsidRDefault="00ED04C0" w:rsidP="00ED04C0">
      <w:pPr>
        <w:numPr>
          <w:ilvl w:val="0"/>
          <w:numId w:val="1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aktywność powiatu w sferze inwestycyjnej wymaga także aktywnego </w:t>
      </w:r>
      <w:r>
        <w:rPr>
          <w:sz w:val="28"/>
          <w:szCs w:val="28"/>
        </w:rPr>
        <w:br/>
        <w:t>i skutecznego pozyskiwania środków zewnętrznych, w tym głównie unijnych,  na ich sfinansowanie.</w:t>
      </w:r>
    </w:p>
    <w:p w:rsidR="00ED04C0" w:rsidRDefault="00ED04C0" w:rsidP="00ED04C0">
      <w:pPr>
        <w:jc w:val="both"/>
        <w:rPr>
          <w:sz w:val="28"/>
        </w:rPr>
      </w:pPr>
      <w:r>
        <w:rPr>
          <w:sz w:val="28"/>
          <w:szCs w:val="28"/>
        </w:rPr>
        <w:t>Stąd, podjęcie proponowanej uchwały jest w pełni uzasadnione.</w:t>
      </w:r>
    </w:p>
    <w:p w:rsidR="00ED04C0" w:rsidRDefault="00ED04C0" w:rsidP="00ED04C0">
      <w:pPr>
        <w:pStyle w:val="Tekstpodstawowy"/>
      </w:pPr>
      <w:r>
        <w:tab/>
      </w:r>
    </w:p>
    <w:p w:rsidR="00AE2383" w:rsidRDefault="00AE2383"/>
    <w:sectPr w:rsidR="00AE2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238E0"/>
    <w:multiLevelType w:val="hybridMultilevel"/>
    <w:tmpl w:val="5B1E1E40"/>
    <w:lvl w:ilvl="0" w:tplc="9AF07C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D04C0"/>
    <w:rsid w:val="00AE2383"/>
    <w:rsid w:val="00ED0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D04C0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D04C0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2010-01-04T10:47:00Z</dcterms:created>
  <dcterms:modified xsi:type="dcterms:W3CDTF">2010-01-04T10:47:00Z</dcterms:modified>
</cp:coreProperties>
</file>