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4BCA6" w14:textId="77777777" w:rsidR="0047051E" w:rsidRDefault="0047051E" w:rsidP="0047051E">
      <w:pPr>
        <w:jc w:val="center"/>
      </w:pPr>
      <w:r w:rsidRPr="00A449FA">
        <w:t>UZASADNIENIE</w:t>
      </w:r>
    </w:p>
    <w:p w14:paraId="11B6094B" w14:textId="77777777" w:rsidR="0047051E" w:rsidRDefault="0047051E" w:rsidP="0047051E">
      <w:pPr>
        <w:jc w:val="center"/>
      </w:pPr>
    </w:p>
    <w:p w14:paraId="0F8F45AF" w14:textId="77777777" w:rsidR="0047051E" w:rsidRDefault="0047051E" w:rsidP="0047051E">
      <w:pPr>
        <w:jc w:val="both"/>
      </w:pPr>
    </w:p>
    <w:p w14:paraId="06711056" w14:textId="77777777" w:rsidR="0047051E" w:rsidRDefault="0047051E" w:rsidP="0047051E">
      <w:pPr>
        <w:spacing w:line="360" w:lineRule="auto"/>
        <w:jc w:val="both"/>
      </w:pPr>
      <w:r>
        <w:tab/>
        <w:t xml:space="preserve">W wyniku przeprowadzonej analizy treści petycji uznaje się, iż jej adresatami są jednostki samorządu terytorialnego działające na podstawie ustawy o samorządzie gminnym. Stąd, należy wskazać, iż w stosunku do samorządu powiatowego petycja jest bezprzedmiotowa. </w:t>
      </w:r>
    </w:p>
    <w:p w14:paraId="3A8C6AD7" w14:textId="77777777" w:rsidR="0047051E" w:rsidRPr="00A449FA" w:rsidRDefault="0047051E" w:rsidP="0047051E">
      <w:pPr>
        <w:spacing w:line="360" w:lineRule="auto"/>
        <w:ind w:firstLine="708"/>
        <w:jc w:val="both"/>
      </w:pPr>
      <w:r>
        <w:t>Powiat Chełmiński realizuje swoje zadania w oparciu o obowiązujące przepisy prawa, jednocześnie w sposób systematyczny usprawnia organizację pracy podległych jednostek wykorzystując w miarę możliwości dostępne narzędzia z dziedziny IT oraz pozyskując na ten cel środki zewnętrzne. W ostatnich latach Powiat Chełmiński wziął udział w projekcie pn. „Cyfrowy Powiat”, natomiast aktualnie uczestniczy w projekcie „</w:t>
      </w:r>
      <w:proofErr w:type="spellStart"/>
      <w:r>
        <w:t>Cyberbezpieczny</w:t>
      </w:r>
      <w:proofErr w:type="spellEnd"/>
      <w:r>
        <w:t xml:space="preserve"> Samorząd”. Wspomniane w petycji propozycje rozwiązań dotyczących automatyzacji procesów administracyjnych skierowane są do samorządów gminnych, stąd nie są obecnie przedmiotem zainteresowania jednostek organizacyjnych powiatu. </w:t>
      </w:r>
    </w:p>
    <w:p w14:paraId="38BB15C0" w14:textId="77777777" w:rsidR="00030F6E" w:rsidRDefault="00030F6E"/>
    <w:sectPr w:rsidR="00030F6E" w:rsidSect="0047051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51E"/>
    <w:rsid w:val="00030F6E"/>
    <w:rsid w:val="00064FF6"/>
    <w:rsid w:val="0047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BD5E4"/>
  <w15:chartTrackingRefBased/>
  <w15:docId w15:val="{7FD75338-7392-404D-8505-133B9CCBF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051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800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Chełmnie Chełmno</dc:creator>
  <cp:keywords/>
  <dc:description/>
  <cp:lastModifiedBy>Starostwo Powiatowe w Chełmnie Chełmno</cp:lastModifiedBy>
  <cp:revision>1</cp:revision>
  <dcterms:created xsi:type="dcterms:W3CDTF">2024-10-17T08:24:00Z</dcterms:created>
  <dcterms:modified xsi:type="dcterms:W3CDTF">2024-10-17T08:24:00Z</dcterms:modified>
</cp:coreProperties>
</file>